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3B" w:rsidRPr="006A793B" w:rsidRDefault="006A793B" w:rsidP="004A5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Саратовской области</w:t>
      </w:r>
    </w:p>
    <w:p w:rsidR="006A793B" w:rsidRPr="006A793B" w:rsidRDefault="006A793B" w:rsidP="004A5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ДПО </w:t>
      </w:r>
      <w:r w:rsidR="00E20A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образования</w:t>
      </w:r>
      <w:r w:rsidR="00E20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096C" w:rsidRPr="0044096C" w:rsidRDefault="006A793B" w:rsidP="00440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44096C"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 </w:t>
      </w:r>
      <w:r w:rsidR="0044096C" w:rsidRPr="00440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инновационных моделей </w:t>
      </w:r>
    </w:p>
    <w:p w:rsidR="0044096C" w:rsidRPr="0044096C" w:rsidRDefault="0044096C" w:rsidP="004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(школьных) методических служб</w:t>
      </w:r>
    </w:p>
    <w:p w:rsidR="006A793B" w:rsidRPr="0044096C" w:rsidRDefault="0044096C" w:rsidP="004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0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методической службы в условиях реализации ФГОС»</w:t>
      </w:r>
    </w:p>
    <w:p w:rsidR="006A793B" w:rsidRDefault="006A793B" w:rsidP="006A7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C1" w:rsidRPr="006A793B" w:rsidRDefault="004A07C1" w:rsidP="006A7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B" w:rsidRPr="006A793B" w:rsidRDefault="004A07C1" w:rsidP="006A7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3988FC" wp14:editId="07E1E902">
            <wp:extent cx="2647950" cy="2118360"/>
            <wp:effectExtent l="0" t="0" r="0" b="0"/>
            <wp:docPr id="9" name="Рисунок 9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C1" w:rsidRDefault="004A07C1" w:rsidP="004A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A298A" w:rsidRDefault="007A298A" w:rsidP="004A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ТЕРРИТОРИЯ ТВОРЧЕСТВА, </w:t>
      </w:r>
    </w:p>
    <w:p w:rsidR="006A793B" w:rsidRPr="006A793B" w:rsidRDefault="007A298A" w:rsidP="004A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ОПЫТА И МАСТЕРСТВА</w:t>
      </w:r>
    </w:p>
    <w:p w:rsidR="004A07C1" w:rsidRDefault="004A07C1" w:rsidP="00E2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66" w:rsidRDefault="004A57E8" w:rsidP="00E2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</w:t>
      </w:r>
      <w:r w:rsidR="006A793B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номинации: </w:t>
      </w:r>
    </w:p>
    <w:p w:rsidR="006A793B" w:rsidRPr="004A07C1" w:rsidRDefault="004A07C1" w:rsidP="00E2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(районное, городское, школьное) методическое объединение</w:t>
      </w:r>
      <w:r w:rsidR="00E20ACE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793B" w:rsidRPr="006A793B" w:rsidRDefault="006A793B" w:rsidP="006A7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C1" w:rsidRDefault="004A07C1" w:rsidP="00E20ACE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89" w:rsidRPr="006A793B" w:rsidRDefault="006A793B" w:rsidP="002F468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4689" w:rsidRPr="002F4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 Галина Александровна</w:t>
      </w:r>
      <w:r w:rsidR="002F4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4689" w:rsidRDefault="002F4689" w:rsidP="002F468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Ассоциации лучших учителей Советского района, учитель географии МБОУ «Лицей» р.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Степное </w:t>
      </w:r>
      <w:r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области,</w:t>
      </w:r>
    </w:p>
    <w:p w:rsidR="006A793B" w:rsidRPr="006A793B" w:rsidRDefault="004A07C1" w:rsidP="00E20ACE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Рахманкулов Рашид Рафаильевич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3B"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</w:t>
      </w:r>
      <w:r w:rsid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793B"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20A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793B"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Информационно-методический отдел управления образования</w:t>
      </w:r>
      <w:r w:rsidR="00E20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793B"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Советского муниципального района</w:t>
      </w:r>
    </w:p>
    <w:p w:rsidR="006A793B" w:rsidRPr="006A793B" w:rsidRDefault="006A793B" w:rsidP="006A7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3B" w:rsidRPr="006A793B" w:rsidRDefault="006A793B" w:rsidP="006A7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7E8" w:rsidRPr="004A57E8" w:rsidRDefault="006A793B" w:rsidP="00E2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201</w:t>
      </w:r>
      <w:r w:rsid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A793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793B" w:rsidRPr="00E20ACE" w:rsidRDefault="0044096C" w:rsidP="00E20ACE">
      <w:pPr>
        <w:spacing w:after="0" w:line="240" w:lineRule="auto"/>
        <w:jc w:val="center"/>
        <w:rPr>
          <w:rFonts w:ascii="FuturisLightCTT" w:eastAsia="Times New Roman" w:hAnsi="FuturisLightCTT" w:cs="Times New Roman"/>
          <w:b/>
          <w:sz w:val="28"/>
          <w:szCs w:val="28"/>
          <w:lang w:eastAsia="ru-RU"/>
        </w:rPr>
      </w:pPr>
      <w:r>
        <w:rPr>
          <w:rFonts w:ascii="FuturisLightCTT" w:eastAsia="Times New Roman" w:hAnsi="FuturisLightCTT" w:cs="Times New Roman"/>
          <w:b/>
          <w:sz w:val="28"/>
          <w:szCs w:val="28"/>
          <w:lang w:eastAsia="ru-RU"/>
        </w:rPr>
        <w:lastRenderedPageBreak/>
        <w:t xml:space="preserve">СОДЕРЖАНИЕ                                                                       </w:t>
      </w:r>
    </w:p>
    <w:p w:rsidR="00AF6A09" w:rsidRPr="006A793B" w:rsidRDefault="00AF6A09" w:rsidP="006A793B">
      <w:pPr>
        <w:spacing w:after="0" w:line="360" w:lineRule="auto"/>
        <w:jc w:val="center"/>
        <w:rPr>
          <w:rFonts w:ascii="FuturisLightCTT" w:eastAsia="Times New Roman" w:hAnsi="FuturisLightCTT" w:cs="Times New Roman"/>
          <w:sz w:val="28"/>
          <w:szCs w:val="28"/>
          <w:lang w:eastAsia="ru-RU"/>
        </w:rPr>
      </w:pPr>
    </w:p>
    <w:p w:rsidR="00764866" w:rsidRPr="00764866" w:rsidRDefault="006A793B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764866"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fldChar w:fldCharType="begin"/>
      </w:r>
      <w:r w:rsidRPr="00764866"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instrText xml:space="preserve"> TOC \o "1-3" \h \z \u </w:instrText>
      </w:r>
      <w:r w:rsidRPr="00764866">
        <w:rPr>
          <w:rFonts w:ascii="Times New Roman" w:eastAsia="Times New Roman" w:hAnsi="Times New Roman" w:cs="Times New Roman"/>
          <w:smallCaps/>
          <w:noProof/>
          <w:sz w:val="28"/>
          <w:szCs w:val="28"/>
          <w:lang w:eastAsia="ru-RU"/>
        </w:rPr>
        <w:fldChar w:fldCharType="separate"/>
      </w:r>
      <w:hyperlink w:anchor="_Toc467947674" w:history="1">
        <w:r w:rsidR="00764866" w:rsidRPr="00764866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ВВЕДЕНИЕ</w:t>
        </w:r>
        <w:r w:rsidR="00764866"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64866"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64866"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_Toc467947674 \h </w:instrText>
        </w:r>
        <w:r w:rsidR="00764866"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64866"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E4CDF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764866"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64866" w:rsidRPr="00764866" w:rsidRDefault="0076486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7947675" w:history="1">
        <w:r w:rsidRPr="00764866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ТЕРРИТОРИЯ ТВОРЧЕСТВА, ОПЫТА И МАСТЕРСТВА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_Toc467947675 \h </w:instrTex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E4CDF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64866" w:rsidRPr="00764866" w:rsidRDefault="0076486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7947676" w:history="1">
        <w:r w:rsidRPr="00764866">
          <w:rPr>
            <w:rStyle w:val="a5"/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Структура работы Ассоциации лучших учителей Советского муниципального района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_Toc467947676 \h </w:instrTex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E4CDF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64866" w:rsidRPr="00764866" w:rsidRDefault="0076486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7947677" w:history="1">
        <w:r w:rsidRPr="00764866">
          <w:rPr>
            <w:rStyle w:val="a5"/>
            <w:rFonts w:ascii="Times New Roman" w:eastAsia="Times New Roman" w:hAnsi="Times New Roman" w:cs="Times New Roman"/>
            <w:i/>
            <w:noProof/>
            <w:sz w:val="28"/>
            <w:szCs w:val="28"/>
            <w:lang w:eastAsia="ru-RU"/>
          </w:rPr>
          <w:t>Методико-тематическая работа Ассоциации лучших учителей Советского муниципального района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_Toc467947677 \h </w:instrTex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E4CDF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64866" w:rsidRPr="00764866" w:rsidRDefault="0076486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7947678" w:history="1">
        <w:r w:rsidRPr="00764866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ЗАКЛЮЧЕНИЕ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_Toc467947678 \h </w:instrTex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E4CDF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64866" w:rsidRPr="00764866" w:rsidRDefault="0076486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7947679" w:history="1">
        <w:r w:rsidRPr="00764866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СПИСОК ИСПОЛЬЗОВАННЫХ ИСТОЧНИКОВ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_Toc467947679 \h </w:instrTex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E4CDF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64866" w:rsidRPr="00764866" w:rsidRDefault="00764866">
      <w:pPr>
        <w:pStyle w:val="1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7947680" w:history="1">
        <w:r w:rsidRPr="00764866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ПРИЛОЖЕНИЕ Презентационный ролик «ТЕРРИТОРИЯ ТВОРЧЕСТВА, ОПЫТА И МАСТЕРСТВА»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_Toc467947680 \h </w:instrTex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E4CDF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76486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A793B" w:rsidRPr="006A793B" w:rsidRDefault="006A793B" w:rsidP="00E2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20ACE" w:rsidRPr="00E20ACE" w:rsidRDefault="006A793B" w:rsidP="00E20AC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A793B">
        <w:rPr>
          <w:rFonts w:ascii="Times New Roman" w:eastAsia="Times New Roman" w:hAnsi="Times New Roman" w:cs="Times New Roman"/>
          <w:lang w:eastAsia="ru-RU"/>
        </w:rPr>
        <w:br w:type="page"/>
      </w:r>
      <w:bookmarkStart w:id="0" w:name="_Toc155786305"/>
      <w:bookmarkStart w:id="1" w:name="_Toc467947674"/>
      <w:r w:rsidR="004A07C1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ВВЕДЕНИЕ</w:t>
      </w:r>
      <w:bookmarkEnd w:id="1"/>
    </w:p>
    <w:p w:rsidR="00E20ACE" w:rsidRPr="006A793B" w:rsidRDefault="00E20ACE" w:rsidP="00E20A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Модернизация, инновация, стандартизация, технологии, ФГОС, системно-деятельностный подход, метапредмет, таксономия…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термины связаны с переменами в образовании. </w:t>
      </w:r>
    </w:p>
    <w:p w:rsidR="00A5312E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 в информации по методическо-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инновационному направлению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но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порою, анализируя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авторов по одному и тому же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вопросу, учитель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расширяет свои знания, а читает одну и ту же информацию, даже ошибки в статьях Интернета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те повторяются. Понятно: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дойти до истины, нужно переосмыслить не одну статью,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понять и примерить на себя инновационный продукт, соотнести его с возможностями детей и со своими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возможностями, требуется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усилий и времени.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="007648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не хватает: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классное руководство, государственная итоговая аттестация, олимпиады, конференции, пед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агогические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отчеты</w:t>
      </w:r>
      <w:r w:rsidR="00A53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</w:t>
      </w:r>
      <w:r w:rsid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воспитать ученика,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востребованного сегодняшним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требованиями, учителю необходимо шагать в ногу со временем</w:t>
      </w:r>
      <w:r w:rsid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096C"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3, с.16</w:t>
      </w:r>
      <w:r w:rsidR="0044096C"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Инновационную информацию каждый из нас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перерабатывать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применять быстро и результативно, только тогда учитель может считать себя конкурентоспособным, только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учитель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считать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профессионалом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тогда учитель соответствует новому образовательному стандарту.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идти в ногу со </w:t>
      </w:r>
      <w:r w:rsidR="0076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временем, </w:t>
      </w:r>
      <w:r w:rsidR="00764866" w:rsidRPr="00E00FE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есть традиционный помощник - методические предметные объединения. К сожалению, есть один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нюанс: кадровый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методического объединения 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очень редко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обычно предсказуем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на методических объединениях являются однотипными, 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традиционными.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помощником учителя является методическая служба школы, но </w:t>
      </w:r>
      <w:r w:rsid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директоров по методической работе не готовят ни в одном педагогическом высшем учебном заведении, все зависит от индивидуальных способностей и возможностей одного человека</w:t>
      </w:r>
      <w:r w:rsid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096C"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[4, с.29]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Высшее образование не решает всех 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возникающих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проблем.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Нужна инновационная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среда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бы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стро, эффективно, </w:t>
      </w:r>
      <w:r w:rsidR="0076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решала</w:t>
      </w:r>
      <w:r w:rsidR="00E0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озвученные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проблемы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работа посвящается именно этому вопросу.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инновационной методической образовательной среды для возможности самовыражения, раскрытия профессионального и творческого потенциала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для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передового педагогического опыта, оказания педагогической и методической поддержки учителям в инновационной деятельности, опытно – экспериментальной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исследовательской работе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4A07C1" w:rsidRPr="0044096C" w:rsidRDefault="00764866" w:rsidP="0044096C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распространять передовой педагогический</w:t>
      </w:r>
      <w:r w:rsidR="004A07C1"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учителей района, области, России, мира;</w:t>
      </w:r>
    </w:p>
    <w:p w:rsidR="0044096C" w:rsidRDefault="00764866" w:rsidP="0044096C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диапазон</w:t>
      </w:r>
      <w:r w:rsidR="004A07C1"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общения педагогических работников;</w:t>
      </w:r>
    </w:p>
    <w:p w:rsidR="004A07C1" w:rsidRPr="0044096C" w:rsidRDefault="00764866" w:rsidP="0044096C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педагогическую</w:t>
      </w:r>
      <w:r w:rsidR="004A07C1"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учителям в инновационной деятельности, опытно-экспериментальной работе;</w:t>
      </w:r>
    </w:p>
    <w:p w:rsidR="004A07C1" w:rsidRPr="0044096C" w:rsidRDefault="004A07C1" w:rsidP="0044096C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экспертную оценку авторских программ, пособий, методических </w:t>
      </w:r>
      <w:r w:rsid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рекомендаций.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данных проблем была создана Ассоциация лучших учителей Советского района</w:t>
      </w:r>
      <w:r w:rsid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29C" w:rsidRP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529C" w:rsidRP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каждой школе, в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районе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учителя, которые являются высокими профессионалами. Не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опытом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 этой группы учителей невозможно, тем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что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них,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новаторов, это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нагрузка, а ритм жизни,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своих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открытий, достижений, успехов. Это жизненная потребность в подтверждении правильности, актуальности и значимости реализуемых изменений.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лучших учителей Советского была создана в 2010 году.  В этом же 2010 учебном году появилась Ассоциация лучших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Петровского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год позже – Ассоциация лучших учителей Федоровского района, теперь мы работаем совместно с восемью районами Саратовской области. И </w:t>
      </w:r>
      <w:r w:rsid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Ассоциация – женского рода, то можно сказать, что мы восемь неразлучных подруг, которые вместе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особые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неповторимые события восхождения к высотам профессионального мастерства.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полноценной работы ассоциации была подготовлена нормативная база – приказ, разработаны положение, план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утвержден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участников ассоциации. Ассоциация лучших учителей имеет свою символику – эмблему, девиз.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входят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разных предметов - победители многих профессиональных конкурсов: конкурса ПНПО, «Учитель года».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организации добровольное</w:t>
      </w:r>
      <w:r w:rsidRPr="001E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деятельность напряженная, но </w:t>
      </w:r>
      <w:r w:rsidR="00764866" w:rsidRPr="001E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 кто</w:t>
      </w:r>
      <w:r w:rsidRPr="001E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уходят, не выдерживают нагрузки</w:t>
      </w:r>
      <w:r w:rsidR="001E0688" w:rsidRPr="001E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немного</w:t>
      </w:r>
      <w:r w:rsidRPr="001E0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Радует, что в каждом учебном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Ассоциации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новые педагоги (с 2016 года в состав ассоциации включены работники дошкольных учреждений</w:t>
      </w:r>
      <w:r w:rsidR="00764866"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</w:t>
      </w: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хорошие результаты в различных направлениях образовательной деятельности. Каждый участник Ассоциации имеет удостоверение, которое является действительным в течение года, затем членство либо продляется, либо прерывается.</w:t>
      </w:r>
    </w:p>
    <w:p w:rsidR="004A07C1" w:rsidRPr="004A07C1" w:rsidRDefault="004A07C1" w:rsidP="004A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события Ассоциации, итоговый анализ работы за год освещаются на сайте управления образования и сайте Ассоциации.</w:t>
      </w:r>
    </w:p>
    <w:p w:rsidR="00E20ACE" w:rsidRDefault="00E20ACE">
      <w:pP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A793B" w:rsidRPr="004A57E8" w:rsidRDefault="00764866" w:rsidP="004A57E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67947675"/>
      <w:r w:rsidRPr="00764866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ТЕРРИТОРИЯ ТВОРЧЕСТВА, ОПЫТА И МАСТЕРСТВА</w:t>
      </w:r>
      <w:bookmarkEnd w:id="2"/>
    </w:p>
    <w:p w:rsidR="004A57E8" w:rsidRDefault="004A57E8" w:rsidP="004A57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A793B" w:rsidRPr="00AF6A09" w:rsidRDefault="004A07C1" w:rsidP="00AF6A0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67947676"/>
      <w:bookmarkEnd w:id="0"/>
      <w:r w:rsidRPr="004A07C1">
        <w:rPr>
          <w:rFonts w:ascii="Times New Roman" w:eastAsia="Times New Roman" w:hAnsi="Times New Roman" w:cs="Times New Roman"/>
          <w:i/>
          <w:color w:val="auto"/>
          <w:lang w:eastAsia="ru-RU"/>
        </w:rPr>
        <w:t>Структура работы Ассоциации лучших учителей</w:t>
      </w:r>
      <w:r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 Советского муниципального района</w:t>
      </w:r>
      <w:bookmarkEnd w:id="3"/>
    </w:p>
    <w:p w:rsidR="006A793B" w:rsidRPr="006A793B" w:rsidRDefault="006A793B" w:rsidP="006A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шаг.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Планируй четко - действуй красиво, уверенно, успешно!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дело начинается с планирования. Важно, чтобы в планировании работы принимали участие все участники ассоциации. Необходимо, чтобы план составлялся совместно с Ассоциациями всех восьми районов. Как это сделать?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доска индивидуальных предложений членов всех Ассоциаций. Каждый участник высказывает свое собственное мнение после проведенного мероприятия,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высказывает свои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предложения. Любое предложение участника Ассоциации не остается незамеченным. Руководитель Ассоциации Советского района создает проект плана работы всех Ассоциаций.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Ассоциаций в дистанционной форме рассматривают проект плана, редактируют, анализируют, поправляют, утверждают сроки проведения мероприятий. 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ассоциации утверждается не позднее 15 августа, к началу работы в новом учебном году.</w:t>
      </w:r>
    </w:p>
    <w:p w:rsid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шаг. </w:t>
      </w:r>
      <w:r w:rsidRPr="005E3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Учиться и учить.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 нашей ассоциации «Учиться и учить» соответствует нашей деятельности. 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проводится первое организационное заседание. Во время проведения августовского совещания собрать разнопредметников для серьезного разговора не получается, так как они работают на своих предметных методических объединениях.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заседание – задел работы на год, оно проходит по трем направлениям.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направление - руководитель Ассоциации отчитывается о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работе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год, знакомит с планом работы на текущий год.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направление – рассматривается теоретический вопрос по тематике года. 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учебный год проходит по определенному методическому направлению:</w:t>
      </w:r>
    </w:p>
    <w:p w:rsidR="005E30F4" w:rsidRPr="005E30F4" w:rsidRDefault="005E30F4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2010-2011 – «Сотрудничество, совершенство, самообразование»</w:t>
      </w:r>
    </w:p>
    <w:p w:rsidR="005E30F4" w:rsidRPr="005E30F4" w:rsidRDefault="005E30F4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2011-2012 – «Технология – это Я, урок – это мы!»</w:t>
      </w:r>
    </w:p>
    <w:p w:rsidR="005E30F4" w:rsidRPr="005E30F4" w:rsidRDefault="005E30F4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2012-2013 – «Ступенька в ФГОС. Основные требования к современному уроку при переходе на ФГОС»</w:t>
      </w:r>
    </w:p>
    <w:p w:rsidR="005E30F4" w:rsidRPr="005E30F4" w:rsidRDefault="005E30F4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2013-2014 – «Метапредметный урок, Метапредметные результаты»</w:t>
      </w:r>
    </w:p>
    <w:p w:rsidR="005E30F4" w:rsidRPr="005E30F4" w:rsidRDefault="005E30F4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 – «Отвергая - предлагай, предлагая - действуй!»</w:t>
      </w:r>
    </w:p>
    <w:p w:rsidR="005E30F4" w:rsidRPr="005E30F4" w:rsidRDefault="005E30F4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2015-2016 – «У нас это хорошо получается!»</w:t>
      </w:r>
    </w:p>
    <w:p w:rsidR="005E30F4" w:rsidRPr="005E30F4" w:rsidRDefault="005E30F4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 – «Лучшее от Лучших»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темой года является метапредмет, то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готовит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по данному направлению. Глубоко рассматривается вопрос данной темы.  Семинар </w:t>
      </w:r>
      <w:r w:rsid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обеспечить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</w:t>
      </w:r>
      <w:r w:rsid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6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направление – практическое. Мало услышать и понять, необходимо сказанное проанализировать и «примерить на себя».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готовятся 3-4 занятия, урока, мастер-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по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теоретическому направлению. Каждый участник ассоциации имеет возможность увидеть все «плюсы» и «минусы» рассматриваемого вопроса. Пусть каждый участник сначала сам станет таким, каким он учит быть других.  Мастер, который дает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тоже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большой опыт – его мероприятие анализируют лучшие педагоги. Как правило, учителя с данными уроками затем участвуют в профессиональных конкурсах – «О урок, ты Солн</w:t>
      </w:r>
      <w:r w:rsidR="007648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це!», «Мой метапредметный урок».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шаг.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Обучать – значит вдвойне учиться!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Полученный,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апробированный опыт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важно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обобщать и распространять.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Учитель, который держит свои открытия и не движется дальше, охраняет то, что уже наработал. Поэтому следующим шагом должен быть обмен опытом. Важно, чтобы </w:t>
      </w:r>
      <w:r w:rsid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процесс был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 на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незнакомой профессиональной объективной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</w:t>
      </w:r>
      <w:r w:rsid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529C" w:rsidRP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59</w:t>
      </w:r>
      <w:r w:rsidR="000D529C" w:rsidRP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помощь приходит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Ассоциациями других районов. Октябрь – ноябрь – это выездные межмуниципальные семинары участников всех Ассоциаций. Обмен опытом – это </w:t>
      </w:r>
      <w:r w:rsid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погружение в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</w:t>
      </w:r>
      <w:r w:rsid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</w:t>
      </w:r>
      <w:r w:rsidR="0076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и общение с профессионалами, </w:t>
      </w:r>
      <w:r w:rsid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ступенька к мастерству.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годы с нами работают учителя, которые еще не создали в своих районах Ассоциации, но считают нужным и важным делом участвовать в них. С нами сотруднича</w:t>
      </w:r>
      <w:r w:rsid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76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Балаково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Ершов, Саратов…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наша Ассоциация смогла выйти на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очный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работы, мы побывали в Казахстане.</w:t>
      </w:r>
      <w:r w:rsid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членов нашей Ассоциации получила очень высокую оценку, появилась необходимость сотрудничества.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2016 года руководители Ассоциации организовали выездное заседание в город Сочи. В работе мобильного форума участвовали 45 учителей области, показали 30 мастер-классов, получили колоссальный опыт, отдохнули</w:t>
      </w:r>
      <w:r w:rsid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замечательном городе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Четвертый шаг.  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3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Школа опыта и мастерства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высоким уровнем мастерства считается профессиональный конкурс «Учитель года», «Воспитатель года». Каждый</w:t>
      </w:r>
      <w:r w:rsidR="00DB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приходит своим путем. Одни просматривают записи предыдущих конкурсов, 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идут по тропинке за руку со свои методистом, третьи надеются лишь на себя</w:t>
      </w:r>
      <w:r w:rsidR="00DB1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0F4" w:rsidRPr="005E30F4" w:rsidRDefault="00764866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DB1BFC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новобранцам» Ассоциация</w:t>
      </w:r>
      <w:r w:rsidR="005E30F4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учителей проводит в «Школу опыта и мастерства».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мероприятии присутствуют конкурсанты всех районов, где работает Ассоциация лучших учителей. Конкурсанты имеют возможность посмотреть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изнутри все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испытательные состязания конкурса «Учитель года». Конкурсанты являются на данном мероприятии субъектами, участниками, членами опергруппы.  Для них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уроки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мастер-классы, методические семинары призеры и победители регионального конкурса «Учитель года». С нами работали абсолютные победители регионального конкурса «Учитель года» - Овсенев Р.Р., абсолютный победитель 2013 года, Плугатырева О.Н., абсолютный победитель 2015 года, Мирошниченко О.Н., абсолютный победитель 2016 года.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шаг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3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 как один из важных этапов выполненного дела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Всякая работа должна </w:t>
      </w:r>
      <w:r w:rsidR="00DB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оценку, </w:t>
      </w:r>
      <w:r w:rsidR="00DB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Ассоциации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оцениваться </w:t>
      </w:r>
      <w:r w:rsidR="00DB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</w:t>
      </w:r>
      <w:r w:rsidR="0076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DB1B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учебном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приглашению Ассоциации лучших учителей Советского района в нашем районе проводил двухдневный семинар Андрей Наумович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Иоффе, доктор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наук, профессор кафедры развития педагогических работников Института ДО ГАОУ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«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городской педагогический университет» и Академии повышения квалификации и профессиональной переподготовки работников образования, эксперт Совета Европы, член Главного жюри конкурса «Учитель года России». В работе семинара, ее практической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принимали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учителя Ассоциации. Они продемонстрировали методический семинар, мастер-класс и два урока. Член Главного жюри конкурса «Учитель года России» дал высокую оценку </w:t>
      </w:r>
      <w:r w:rsidR="00DB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такого уровня не только крайне важно, но и полезно.</w:t>
      </w:r>
    </w:p>
    <w:p w:rsidR="004A57E8" w:rsidRPr="006A793B" w:rsidRDefault="004A57E8" w:rsidP="006A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F4" w:rsidRPr="005E30F4" w:rsidRDefault="006A793B" w:rsidP="005E30F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auto"/>
          <w:lang w:eastAsia="ru-RU"/>
        </w:rPr>
      </w:pPr>
      <w:r w:rsidRPr="005E30F4">
        <w:rPr>
          <w:rFonts w:ascii="Times New Roman" w:eastAsia="Times New Roman" w:hAnsi="Times New Roman" w:cs="Times New Roman"/>
          <w:i/>
          <w:color w:val="auto"/>
          <w:lang w:eastAsia="ru-RU"/>
        </w:rPr>
        <w:t> </w:t>
      </w:r>
      <w:bookmarkStart w:id="4" w:name="_Toc467947677"/>
      <w:r w:rsidR="005E30F4" w:rsidRPr="005E30F4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Методико-тематическая работа Ассоциации </w:t>
      </w:r>
      <w:r w:rsidR="00A5312E" w:rsidRPr="00A5312E">
        <w:rPr>
          <w:rFonts w:ascii="Times New Roman" w:eastAsia="Times New Roman" w:hAnsi="Times New Roman" w:cs="Times New Roman"/>
          <w:i/>
          <w:color w:val="auto"/>
          <w:lang w:eastAsia="ru-RU"/>
        </w:rPr>
        <w:t>лучших учителей Советского муниципального района</w:t>
      </w:r>
      <w:bookmarkEnd w:id="4"/>
    </w:p>
    <w:p w:rsid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0F4" w:rsidRPr="005E30F4" w:rsidRDefault="00764866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>
        <w:rPr>
          <w:rFonts w:ascii="Times New Roman" w:eastAsia="Calibri" w:hAnsi="Times New Roman" w:cs="Times New Roman"/>
          <w:sz w:val="28"/>
          <w:szCs w:val="28"/>
        </w:rPr>
        <w:t>год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 работы Ассоциации посвящен какой-либо актуальной теме образования. 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="00DB1BFC">
        <w:rPr>
          <w:rFonts w:ascii="Times New Roman" w:eastAsia="Calibri" w:hAnsi="Times New Roman" w:cs="Times New Roman"/>
          <w:sz w:val="28"/>
          <w:szCs w:val="28"/>
        </w:rPr>
        <w:t>год работы А</w:t>
      </w:r>
      <w:r w:rsidRPr="005E30F4">
        <w:rPr>
          <w:rFonts w:ascii="Times New Roman" w:eastAsia="Calibri" w:hAnsi="Times New Roman" w:cs="Times New Roman"/>
          <w:sz w:val="28"/>
          <w:szCs w:val="28"/>
        </w:rPr>
        <w:t>ссоциации</w:t>
      </w:r>
      <w:r w:rsidR="00DB1BFC">
        <w:rPr>
          <w:rFonts w:ascii="Times New Roman" w:eastAsia="Calibri" w:hAnsi="Times New Roman" w:cs="Times New Roman"/>
          <w:sz w:val="28"/>
          <w:szCs w:val="28"/>
        </w:rPr>
        <w:t xml:space="preserve"> (2010-2011)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прошел под девизом: </w:t>
      </w:r>
      <w:r w:rsidRPr="005E30F4">
        <w:rPr>
          <w:rFonts w:ascii="Times New Roman" w:eastAsia="Calibri" w:hAnsi="Times New Roman" w:cs="Times New Roman"/>
          <w:b/>
          <w:sz w:val="28"/>
          <w:szCs w:val="28"/>
        </w:rPr>
        <w:t>«СОТРУДНИЧЕСТВО,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30F4">
        <w:rPr>
          <w:rFonts w:ascii="Times New Roman" w:eastAsia="Calibri" w:hAnsi="Times New Roman" w:cs="Times New Roman"/>
          <w:b/>
          <w:sz w:val="28"/>
          <w:szCs w:val="28"/>
        </w:rPr>
        <w:t>СОВЕРШЕНСТВО, САМООБРАЗОВАНИЕ».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Главным направлением работы </w:t>
      </w:r>
      <w:r w:rsidR="00DB1BFC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5E30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ссоциации лучших учителей Советского района стало совершенствование урока. Каким должен быть современный урок, какие </w:t>
      </w:r>
      <w:r w:rsidR="00764866" w:rsidRPr="005E30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требования </w:t>
      </w:r>
      <w:r w:rsidR="00764866">
        <w:rPr>
          <w:rFonts w:ascii="Times New Roman" w:eastAsia="Calibri" w:hAnsi="Times New Roman" w:cs="Times New Roman"/>
          <w:bCs/>
          <w:iCs/>
          <w:sz w:val="28"/>
          <w:szCs w:val="28"/>
        </w:rPr>
        <w:t>предъявляются</w:t>
      </w:r>
      <w:r w:rsidR="00DB1B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 его проведению?</w:t>
      </w:r>
      <w:r w:rsidRPr="005E30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Был разработан алгоритм современного урока «Мы выбираем, нас выбирают», создана презентация под одноименным названием. 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Второе направление, над которым работали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учителя Ассоциации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– мастер-класс и требования к его проведению. Был создан алгоритм создания и проведения мастер-класса, разработаны рекомендации к проведению мастер-класса.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Для распространения опыта был создан электронный банк данных, где собраны требования </w:t>
      </w:r>
      <w:r w:rsidR="00DB1BF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E30F4">
        <w:rPr>
          <w:rFonts w:ascii="Times New Roman" w:eastAsia="Calibri" w:hAnsi="Times New Roman" w:cs="Times New Roman"/>
          <w:sz w:val="28"/>
          <w:szCs w:val="28"/>
        </w:rPr>
        <w:t>построени</w:t>
      </w:r>
      <w:r w:rsidR="00DB1BFC">
        <w:rPr>
          <w:rFonts w:ascii="Times New Roman" w:eastAsia="Calibri" w:hAnsi="Times New Roman" w:cs="Times New Roman"/>
          <w:sz w:val="28"/>
          <w:szCs w:val="28"/>
        </w:rPr>
        <w:t>ю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современных уроков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и мастер-классов.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Руководитель нашей Ассоциации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провел региональный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семинар, посвященный подготовке учителей к конкурсу «Учитель года».</w:t>
      </w:r>
    </w:p>
    <w:p w:rsidR="005E30F4" w:rsidRPr="005E30F4" w:rsidRDefault="00DB1BFC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2011-2012 учебный год работы А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>ссоциации учителей Советского района прошел под девизом:</w:t>
      </w:r>
      <w:r w:rsidR="005E3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0F4" w:rsidRPr="005E30F4">
        <w:rPr>
          <w:rFonts w:ascii="Times New Roman" w:eastAsia="Calibri" w:hAnsi="Times New Roman" w:cs="Times New Roman"/>
          <w:b/>
          <w:sz w:val="28"/>
          <w:szCs w:val="28"/>
        </w:rPr>
        <w:t>«ТЕХНОЛОГИЯ – ЭТО Я!   УРОК – ЭТО МЫ».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>Главн</w:t>
      </w:r>
      <w:r w:rsidR="00DB1BFC">
        <w:rPr>
          <w:rFonts w:ascii="Times New Roman" w:eastAsia="Calibri" w:hAnsi="Times New Roman" w:cs="Times New Roman"/>
          <w:sz w:val="28"/>
          <w:szCs w:val="28"/>
        </w:rPr>
        <w:t>ой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задач</w:t>
      </w:r>
      <w:r w:rsidR="00764866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учебного года являлось </w:t>
      </w:r>
      <w:r w:rsidR="000D529C">
        <w:rPr>
          <w:rFonts w:ascii="Times New Roman" w:eastAsia="Calibri" w:hAnsi="Times New Roman" w:cs="Times New Roman"/>
          <w:sz w:val="28"/>
          <w:szCs w:val="28"/>
        </w:rPr>
        <w:t>«</w:t>
      </w:r>
      <w:r w:rsidRPr="005E30F4">
        <w:rPr>
          <w:rFonts w:ascii="Times New Roman" w:eastAsia="Calibri" w:hAnsi="Times New Roman" w:cs="Times New Roman"/>
          <w:sz w:val="28"/>
          <w:szCs w:val="28"/>
        </w:rPr>
        <w:t>формирование навыков проведения уроков по инновационным технологиям</w:t>
      </w:r>
      <w:r w:rsidR="000D529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D529C" w:rsidRPr="000D529C">
        <w:rPr>
          <w:rFonts w:ascii="Times New Roman" w:eastAsia="Calibri" w:hAnsi="Times New Roman" w:cs="Times New Roman"/>
          <w:sz w:val="28"/>
          <w:szCs w:val="28"/>
        </w:rPr>
        <w:t>[</w:t>
      </w:r>
      <w:r w:rsidR="000D529C">
        <w:rPr>
          <w:rFonts w:ascii="Times New Roman" w:eastAsia="Calibri" w:hAnsi="Times New Roman" w:cs="Times New Roman"/>
          <w:sz w:val="28"/>
          <w:szCs w:val="28"/>
        </w:rPr>
        <w:t>2, с. 49</w:t>
      </w:r>
      <w:r w:rsidR="000D529C" w:rsidRPr="000D529C">
        <w:rPr>
          <w:rFonts w:ascii="Times New Roman" w:eastAsia="Calibri" w:hAnsi="Times New Roman" w:cs="Times New Roman"/>
          <w:sz w:val="28"/>
          <w:szCs w:val="28"/>
        </w:rPr>
        <w:t>]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. Учителей </w:t>
      </w:r>
      <w:r w:rsidR="00DB1BFC">
        <w:rPr>
          <w:rFonts w:ascii="Times New Roman" w:eastAsia="Calibri" w:hAnsi="Times New Roman" w:cs="Times New Roman"/>
          <w:sz w:val="28"/>
          <w:szCs w:val="28"/>
        </w:rPr>
        <w:t>А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ссоциации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интересовал</w:t>
      </w:r>
      <w:r w:rsidR="00764866">
        <w:rPr>
          <w:rFonts w:ascii="Times New Roman" w:eastAsia="Calibri" w:hAnsi="Times New Roman" w:cs="Times New Roman"/>
          <w:sz w:val="28"/>
          <w:szCs w:val="28"/>
        </w:rPr>
        <w:t>и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66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r w:rsidR="00DB1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0F4">
        <w:rPr>
          <w:rFonts w:ascii="Times New Roman" w:eastAsia="Calibri" w:hAnsi="Times New Roman" w:cs="Times New Roman"/>
          <w:sz w:val="28"/>
          <w:szCs w:val="28"/>
        </w:rPr>
        <w:t>прием</w:t>
      </w:r>
      <w:r w:rsidR="00DB1BFC">
        <w:rPr>
          <w:rFonts w:ascii="Times New Roman" w:eastAsia="Calibri" w:hAnsi="Times New Roman" w:cs="Times New Roman"/>
          <w:sz w:val="28"/>
          <w:szCs w:val="28"/>
        </w:rPr>
        <w:t>ы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форм</w:t>
      </w:r>
      <w:r w:rsidR="00764866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и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DB1BFC">
        <w:rPr>
          <w:rFonts w:ascii="Times New Roman" w:eastAsia="Calibri" w:hAnsi="Times New Roman" w:cs="Times New Roman"/>
          <w:sz w:val="28"/>
          <w:szCs w:val="28"/>
        </w:rPr>
        <w:t>ы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каждой технологии. В результате был создан банк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приемов, презентаций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уроков по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технологиям:</w:t>
      </w:r>
    </w:p>
    <w:p w:rsidR="005E30F4" w:rsidRPr="005E30F4" w:rsidRDefault="00DB1BFC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30F4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роблемно-диалогической;</w:t>
      </w:r>
    </w:p>
    <w:p w:rsidR="005E30F4" w:rsidRPr="005E30F4" w:rsidRDefault="00DB1BFC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30F4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нтерактивной;</w:t>
      </w:r>
    </w:p>
    <w:p w:rsidR="005E30F4" w:rsidRPr="005E30F4" w:rsidRDefault="00DB1BFC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E30F4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критического мышления;</w:t>
      </w:r>
    </w:p>
    <w:p w:rsidR="005E30F4" w:rsidRPr="005E30F4" w:rsidRDefault="00DB1BFC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E30F4" w:rsidRPr="005E30F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музейного обучения;</w:t>
      </w:r>
    </w:p>
    <w:p w:rsidR="005E30F4" w:rsidRPr="005E30F4" w:rsidRDefault="00DB1BFC" w:rsidP="005E30F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воспитательным технологиям.</w:t>
      </w:r>
    </w:p>
    <w:p w:rsidR="005E30F4" w:rsidRPr="005E30F4" w:rsidRDefault="005E30F4" w:rsidP="005E30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Конечно, данный материал вызвал интерес среди учителей не только района, о чем свидетельствуют данные просмотров сайта Управления образования Советского </w:t>
      </w:r>
      <w:r w:rsidR="00764866" w:rsidRPr="005E30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района.</w:t>
      </w:r>
      <w:r w:rsidRPr="005E30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</w:p>
    <w:p w:rsidR="005E30F4" w:rsidRPr="005E30F4" w:rsidRDefault="005E30F4" w:rsidP="005E30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E30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Заключительным этапом работы по данному направлению стал выездной слет в город</w:t>
      </w:r>
      <w:r w:rsidR="005D4A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</w:t>
      </w:r>
      <w:r w:rsidRPr="005E30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Энгельс</w:t>
      </w:r>
      <w:r w:rsidR="005D4A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</w:t>
      </w:r>
      <w:r w:rsidRPr="005E30F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>Работа Ассоциации в 2012-2013 учебному году проходила   под девизом: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0F4">
        <w:rPr>
          <w:rFonts w:ascii="Times New Roman" w:eastAsia="Calibri" w:hAnsi="Times New Roman" w:cs="Times New Roman"/>
          <w:b/>
          <w:sz w:val="28"/>
          <w:szCs w:val="28"/>
        </w:rPr>
        <w:t xml:space="preserve">СТУПЕНЬКА </w:t>
      </w:r>
      <w:r w:rsidR="00764866" w:rsidRPr="005E30F4">
        <w:rPr>
          <w:rFonts w:ascii="Times New Roman" w:eastAsia="Calibri" w:hAnsi="Times New Roman" w:cs="Times New Roman"/>
          <w:b/>
          <w:sz w:val="28"/>
          <w:szCs w:val="28"/>
        </w:rPr>
        <w:t>В ФГОС</w:t>
      </w:r>
      <w:r w:rsidRPr="005E30F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531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30F4">
        <w:rPr>
          <w:rFonts w:ascii="Times New Roman" w:eastAsia="Calibri" w:hAnsi="Times New Roman" w:cs="Times New Roman"/>
          <w:b/>
          <w:sz w:val="28"/>
          <w:szCs w:val="28"/>
        </w:rPr>
        <w:t>Основные требования к современному уроку при переходе на ФГОС».</w:t>
      </w:r>
    </w:p>
    <w:p w:rsidR="005E30F4" w:rsidRPr="005E30F4" w:rsidRDefault="005D4A91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двух обучающих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 семинаров для участнико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Ассоциации Советского района 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состоялся фестиваль на Федоровской земле.  Работало 8 предметных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секций, в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 каждой секции было представлено 3 урока учителями Ассоциации Советского и Федоровского районов.  Тема фестиваля «Основные требования к современному уроку при переходе на ФГОС».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>Участники получили огромный опыт работы в рамках деятельности по ФГОС.</w:t>
      </w:r>
    </w:p>
    <w:p w:rsidR="005E30F4" w:rsidRPr="005E30F4" w:rsidRDefault="00764866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>Вся работа Ассоциации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 лучших учителей оказывает большую помощь учителям, администрации школ в решении очень важных </w:t>
      </w:r>
      <w:r w:rsidRPr="005E30F4">
        <w:rPr>
          <w:rFonts w:ascii="Times New Roman" w:eastAsia="Calibri" w:hAnsi="Times New Roman" w:cs="Times New Roman"/>
          <w:sz w:val="28"/>
          <w:szCs w:val="28"/>
        </w:rPr>
        <w:t>вопросов преподавания, которые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 перед нами ставит модернизация образования. 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>В 2013-2014 учебном году работа Ассоциации проходила под девизом: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0F4">
        <w:rPr>
          <w:rFonts w:ascii="Times New Roman" w:eastAsia="Calibri" w:hAnsi="Times New Roman" w:cs="Times New Roman"/>
          <w:b/>
          <w:sz w:val="28"/>
          <w:szCs w:val="28"/>
        </w:rPr>
        <w:t>«МЕТАПРЕДМЕТНЫЙ УРОК. МЕТАПРЕДМЕТНЫЕ РЕЗУЛЬТАТЫ»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>После обучающего</w:t>
      </w:r>
      <w:r w:rsidR="005D4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66">
        <w:rPr>
          <w:rFonts w:ascii="Times New Roman" w:eastAsia="Calibri" w:hAnsi="Times New Roman" w:cs="Times New Roman"/>
          <w:sz w:val="28"/>
          <w:szCs w:val="28"/>
        </w:rPr>
        <w:t xml:space="preserve">семинара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прошли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практические занятия. Учителя </w:t>
      </w:r>
      <w:r w:rsidR="005D4A91">
        <w:rPr>
          <w:rFonts w:ascii="Times New Roman" w:eastAsia="Calibri" w:hAnsi="Times New Roman" w:cs="Times New Roman"/>
          <w:sz w:val="28"/>
          <w:szCs w:val="28"/>
        </w:rPr>
        <w:t>А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ссоциации показали метапредметные уроки в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начальном, в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среднем и старшем звене. Появился банк теоретических и практических наработок. </w:t>
      </w:r>
      <w:r w:rsidRPr="005E3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Руководители районных методических объединений взяли материал на заметку для проведения заседаний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в своих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методических объединениях. Для анализа работы </w:t>
      </w:r>
      <w:r w:rsidR="005D4A9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данном</w:t>
      </w:r>
      <w:r w:rsidR="0076486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направлению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был проведен региональный семинар в Советском районе. Опытом работы воспользовались учителя разных предметов десяти районов Саратовской области. На семинар были приглашены заместители директоров по методической работе, участники педагогического   конкурса «Учитель года».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В 2014-2015 учебном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году работа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Ассоциации проходила под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девизом: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0F4">
        <w:rPr>
          <w:rFonts w:ascii="Times New Roman" w:eastAsia="Calibri" w:hAnsi="Times New Roman" w:cs="Times New Roman"/>
          <w:b/>
          <w:sz w:val="28"/>
          <w:szCs w:val="28"/>
        </w:rPr>
        <w:t>«ОТВЕРГАЯ – ПРЕДЛАГАЙ, ПРЕДЛАГАЯ – ДЕЙСТВУЙ!»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Члены Ассоциации за пятилетний период своей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деятельности накопили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богатейший опыт работы, поэтому на региональном уровне было решено обобщить</w:t>
      </w:r>
      <w:r w:rsidR="005D4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66">
        <w:rPr>
          <w:rFonts w:ascii="Times New Roman" w:eastAsia="Calibri" w:hAnsi="Times New Roman" w:cs="Times New Roman"/>
          <w:sz w:val="28"/>
          <w:szCs w:val="28"/>
        </w:rPr>
        <w:t xml:space="preserve">этот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опыт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. Необходимо было провести анализ того, что получается хорошо, и </w:t>
      </w:r>
      <w:r w:rsidR="005D4A91">
        <w:rPr>
          <w:rFonts w:ascii="Times New Roman" w:eastAsia="Calibri" w:hAnsi="Times New Roman" w:cs="Times New Roman"/>
          <w:sz w:val="28"/>
          <w:szCs w:val="28"/>
        </w:rPr>
        <w:t xml:space="preserve">понять, над чем ещё 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5D4A91">
        <w:rPr>
          <w:rFonts w:ascii="Times New Roman" w:eastAsia="Calibri" w:hAnsi="Times New Roman" w:cs="Times New Roman"/>
          <w:sz w:val="28"/>
          <w:szCs w:val="28"/>
        </w:rPr>
        <w:t>работать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. На первое заседание были приглашены победители и призеры регионального конкурса «Учитель года». Организационное заседание проходило по двум направлениям – теоретическое и практическое. </w:t>
      </w:r>
      <w:r w:rsidR="005D4A91">
        <w:rPr>
          <w:rFonts w:ascii="Times New Roman" w:eastAsia="Calibri" w:hAnsi="Times New Roman" w:cs="Times New Roman"/>
          <w:sz w:val="28"/>
          <w:szCs w:val="28"/>
        </w:rPr>
        <w:t>Участники у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знали о новых методах обучения – о «Сингапурской методике обучения», о педагогическом методе «Кроссенс». В октябре состоялся фестиваль. Учителям было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предложено 33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урока, в работе фестиваля принимали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участие более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150 учителей области. Весь материал фестиваля оформлен в виде методической копилки.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>2015-2016 учебный год проходил под девизом: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0F4">
        <w:rPr>
          <w:rFonts w:ascii="Times New Roman" w:eastAsia="Calibri" w:hAnsi="Times New Roman" w:cs="Times New Roman"/>
          <w:b/>
          <w:sz w:val="28"/>
          <w:szCs w:val="28"/>
        </w:rPr>
        <w:t>«У НАС ЭТО ХОРОШО ПОЛУЧАЕТСЯ!»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Педагоги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Ассоциации Советского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района приняли решение о</w:t>
      </w:r>
      <w:r w:rsidR="005D4A91">
        <w:rPr>
          <w:rFonts w:ascii="Times New Roman" w:eastAsia="Calibri" w:hAnsi="Times New Roman" w:cs="Times New Roman"/>
          <w:sz w:val="28"/>
          <w:szCs w:val="28"/>
        </w:rPr>
        <w:t>б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обобщении </w:t>
      </w:r>
      <w:r w:rsidR="005D4A91">
        <w:rPr>
          <w:rFonts w:ascii="Times New Roman" w:eastAsia="Calibri" w:hAnsi="Times New Roman" w:cs="Times New Roman"/>
          <w:sz w:val="28"/>
          <w:szCs w:val="28"/>
        </w:rPr>
        <w:t xml:space="preserve">и распространении 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педагогического опыта учителей России и </w:t>
      </w:r>
      <w:r w:rsidR="005D4A91">
        <w:rPr>
          <w:rFonts w:ascii="Times New Roman" w:eastAsia="Calibri" w:hAnsi="Times New Roman" w:cs="Times New Roman"/>
          <w:sz w:val="28"/>
          <w:szCs w:val="28"/>
        </w:rPr>
        <w:t>б</w:t>
      </w:r>
      <w:r w:rsidRPr="005E30F4">
        <w:rPr>
          <w:rFonts w:ascii="Times New Roman" w:eastAsia="Calibri" w:hAnsi="Times New Roman" w:cs="Times New Roman"/>
          <w:sz w:val="28"/>
          <w:szCs w:val="28"/>
        </w:rPr>
        <w:t>лижнего Зарубежья. После организационных семинаров, региональных семинаров, которые прошли в Советском районе, учителя Ассоциации приняли участие в международном форуме «Традиции и инновации» в городе Уральск Республик</w:t>
      </w:r>
      <w:r w:rsidR="005D4A91">
        <w:rPr>
          <w:rFonts w:ascii="Times New Roman" w:eastAsia="Calibri" w:hAnsi="Times New Roman" w:cs="Times New Roman"/>
          <w:sz w:val="28"/>
          <w:szCs w:val="28"/>
        </w:rPr>
        <w:t>и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Казахстан. Девять человек </w:t>
      </w:r>
      <w:r w:rsidR="005D4A91">
        <w:rPr>
          <w:rFonts w:ascii="Times New Roman" w:eastAsia="Calibri" w:hAnsi="Times New Roman" w:cs="Times New Roman"/>
          <w:sz w:val="28"/>
          <w:szCs w:val="28"/>
        </w:rPr>
        <w:t>из разных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Ассоциаций приняли участие в работе международного семинара. Отрадно, что уровень педагогического мастерства педагогов Саратовской области был очень высоким. Участники построили «мост сотрудничества» с коллегами Казахстана, поделились своим опытом работы, познакомились с современной инновационной линией другой страны. Весь материал международного семинара нашел отражение в сборнике форума. 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>2016-2017 учебный год идет под девизом: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0F4">
        <w:rPr>
          <w:rFonts w:ascii="Times New Roman" w:eastAsia="Calibri" w:hAnsi="Times New Roman" w:cs="Times New Roman"/>
          <w:b/>
          <w:sz w:val="28"/>
          <w:szCs w:val="28"/>
        </w:rPr>
        <w:t>«ЛУЧШЕЕ от ЛУЧШИХ»</w:t>
      </w:r>
    </w:p>
    <w:p w:rsidR="005E30F4" w:rsidRPr="005E30F4" w:rsidRDefault="005D4A91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огатый опыт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шестилетней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764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 распространить. 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>После организационного семинара для лу</w:t>
      </w:r>
      <w:r w:rsidR="005D4A91">
        <w:rPr>
          <w:rFonts w:ascii="Times New Roman" w:eastAsia="Calibri" w:hAnsi="Times New Roman" w:cs="Times New Roman"/>
          <w:sz w:val="28"/>
          <w:szCs w:val="28"/>
        </w:rPr>
        <w:t xml:space="preserve">чших учителей Советского </w:t>
      </w:r>
      <w:r w:rsidR="00764866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был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организован десятидневный выездной семинар лучших учителей Саратовской области в город Сочи. С 12 по 21 сентября учителя тринадцати районов делились своим опытом работы, анализировали опыт своих коллег, выбирали лучшего. В Сочи учителям Саратовской области удалось заинтересовать своей работой учителей города. Одновременно с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активной методической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работой проходила работа по оздоровлению. Члены </w:t>
      </w:r>
      <w:r w:rsidRPr="005E30F4">
        <w:rPr>
          <w:rFonts w:ascii="Times New Roman" w:eastAsia="Calibri" w:hAnsi="Times New Roman" w:cs="Times New Roman"/>
          <w:sz w:val="28"/>
          <w:szCs w:val="28"/>
        </w:rPr>
        <w:lastRenderedPageBreak/>
        <w:t>ассоциации смогли отдохнуть на берегу Черного моря, посетить государство Абхазию, побывать на олимпийских объектах!</w:t>
      </w:r>
    </w:p>
    <w:p w:rsidR="005E30F4" w:rsidRDefault="006B347E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Считаем, что авторские встречи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 лучших учителей России будут </w:t>
      </w:r>
      <w:r w:rsidR="00764866"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укреплению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 сотрудничества, позволят быстр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 перенимать инновационный апробированный опыт лучших учителей.</w:t>
      </w:r>
    </w:p>
    <w:p w:rsidR="005E30F4" w:rsidRPr="006B347E" w:rsidRDefault="001E0688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Начало было дано </w:t>
      </w:r>
      <w:r w:rsidR="005E30F4" w:rsidRPr="001E0688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2-3 ноября</w:t>
      </w:r>
      <w:r w:rsidR="006B347E" w:rsidRPr="001E0688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2016 года</w:t>
      </w:r>
      <w:r w:rsidRPr="001E0688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. На Советской земле </w:t>
      </w:r>
      <w:r w:rsidR="006B347E" w:rsidRPr="001E0688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E30F4" w:rsidRPr="001E0688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764866" w:rsidRPr="001E0688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прошел авторский</w:t>
      </w:r>
      <w:r w:rsidR="005E30F4" w:rsidRPr="001E0688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 xml:space="preserve"> семинар Андрея Наумовича </w:t>
      </w:r>
      <w:r w:rsidR="00764866" w:rsidRPr="001E0688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Иоффе «</w:t>
      </w:r>
      <w:r w:rsidR="005E30F4" w:rsidRPr="001E0688"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  <w:t>Профессионализм и культура современного педагога».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работе семинара </w:t>
      </w:r>
      <w:r w:rsidR="00764866"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>прин</w:t>
      </w:r>
      <w:r w:rsidR="00764866">
        <w:rPr>
          <w:rFonts w:ascii="Times New Roman" w:eastAsia="Calibri" w:hAnsi="Times New Roman" w:cs="Times New Roman"/>
          <w:sz w:val="28"/>
          <w:szCs w:val="24"/>
          <w:lang w:eastAsia="ru-RU"/>
        </w:rPr>
        <w:t>яли</w:t>
      </w:r>
      <w:r w:rsidR="00764866"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участие</w:t>
      </w: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более 140 педагогов из 8 районов Сарат</w:t>
      </w:r>
      <w:r w:rsidR="006B347E">
        <w:rPr>
          <w:rFonts w:ascii="Times New Roman" w:eastAsia="Calibri" w:hAnsi="Times New Roman" w:cs="Times New Roman"/>
          <w:sz w:val="28"/>
          <w:szCs w:val="24"/>
          <w:lang w:eastAsia="ru-RU"/>
        </w:rPr>
        <w:t>овской области:</w:t>
      </w: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764866"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>Краснокутск</w:t>
      </w:r>
      <w:r w:rsidR="00764866">
        <w:rPr>
          <w:rFonts w:ascii="Times New Roman" w:eastAsia="Calibri" w:hAnsi="Times New Roman" w:cs="Times New Roman"/>
          <w:sz w:val="28"/>
          <w:szCs w:val="24"/>
          <w:lang w:eastAsia="ru-RU"/>
        </w:rPr>
        <w:t>ого</w:t>
      </w:r>
      <w:r w:rsidR="00764866"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>, Ровенского</w:t>
      </w: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>, Федоровск</w:t>
      </w:r>
      <w:r w:rsidR="006B347E">
        <w:rPr>
          <w:rFonts w:ascii="Times New Roman" w:eastAsia="Calibri" w:hAnsi="Times New Roman" w:cs="Times New Roman"/>
          <w:sz w:val="28"/>
          <w:szCs w:val="24"/>
          <w:lang w:eastAsia="ru-RU"/>
        </w:rPr>
        <w:t>ого</w:t>
      </w: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>, Саратовск</w:t>
      </w:r>
      <w:r w:rsidR="006B347E">
        <w:rPr>
          <w:rFonts w:ascii="Times New Roman" w:eastAsia="Calibri" w:hAnsi="Times New Roman" w:cs="Times New Roman"/>
          <w:sz w:val="28"/>
          <w:szCs w:val="24"/>
          <w:lang w:eastAsia="ru-RU"/>
        </w:rPr>
        <w:t>ого</w:t>
      </w: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>, Дергачевск</w:t>
      </w:r>
      <w:r w:rsidR="006B347E">
        <w:rPr>
          <w:rFonts w:ascii="Times New Roman" w:eastAsia="Calibri" w:hAnsi="Times New Roman" w:cs="Times New Roman"/>
          <w:sz w:val="28"/>
          <w:szCs w:val="24"/>
          <w:lang w:eastAsia="ru-RU"/>
        </w:rPr>
        <w:t>ого</w:t>
      </w: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>, Пугачевск</w:t>
      </w:r>
      <w:r w:rsidR="006B347E">
        <w:rPr>
          <w:rFonts w:ascii="Times New Roman" w:eastAsia="Calibri" w:hAnsi="Times New Roman" w:cs="Times New Roman"/>
          <w:sz w:val="28"/>
          <w:szCs w:val="24"/>
          <w:lang w:eastAsia="ru-RU"/>
        </w:rPr>
        <w:t>ого</w:t>
      </w: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>, Советск</w:t>
      </w:r>
      <w:r w:rsidR="006B347E">
        <w:rPr>
          <w:rFonts w:ascii="Times New Roman" w:eastAsia="Calibri" w:hAnsi="Times New Roman" w:cs="Times New Roman"/>
          <w:sz w:val="28"/>
          <w:szCs w:val="24"/>
          <w:lang w:eastAsia="ru-RU"/>
        </w:rPr>
        <w:t>ого</w:t>
      </w: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>, Перелюбск</w:t>
      </w:r>
      <w:r w:rsidR="006B347E">
        <w:rPr>
          <w:rFonts w:ascii="Times New Roman" w:eastAsia="Calibri" w:hAnsi="Times New Roman" w:cs="Times New Roman"/>
          <w:sz w:val="28"/>
          <w:szCs w:val="24"/>
          <w:lang w:eastAsia="ru-RU"/>
        </w:rPr>
        <w:t>ого.</w:t>
      </w: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Помимо учителей школ, активными участниками семинара </w:t>
      </w:r>
      <w:r w:rsidR="00764866"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>стали педагоги</w:t>
      </w: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дошкольного, дополнительного и профессионального образовани</w:t>
      </w:r>
      <w:r w:rsidR="006B347E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Pr="005E30F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директора школ Саратовской области, заместители директоров школ Саратовской области, методисты управления образования Саратовской области. </w:t>
      </w:r>
    </w:p>
    <w:p w:rsidR="005E30F4" w:rsidRPr="005E30F4" w:rsidRDefault="000D799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 ноября ассоциация лучших учителей Советского </w:t>
      </w:r>
      <w:r w:rsidR="00764866" w:rsidRPr="005E30F4">
        <w:rPr>
          <w:rFonts w:ascii="Times New Roman" w:eastAsia="Calibri" w:hAnsi="Times New Roman" w:cs="Times New Roman"/>
          <w:sz w:val="28"/>
          <w:szCs w:val="28"/>
        </w:rPr>
        <w:t>района провела</w:t>
      </w:r>
      <w:r w:rsidR="005E30F4" w:rsidRPr="005E30F4">
        <w:rPr>
          <w:rFonts w:ascii="Times New Roman" w:eastAsia="Calibri" w:hAnsi="Times New Roman" w:cs="Times New Roman"/>
          <w:sz w:val="28"/>
          <w:szCs w:val="28"/>
        </w:rPr>
        <w:t xml:space="preserve"> фестиваль «Лучшее от Лучших», на котором свои наработки показали победители и призеры регионального конкурса «Учитель года – 2016».</w:t>
      </w:r>
    </w:p>
    <w:p w:rsidR="005E30F4" w:rsidRPr="005E30F4" w:rsidRDefault="005E30F4" w:rsidP="005E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F4">
        <w:rPr>
          <w:rFonts w:ascii="Times New Roman" w:eastAsia="Calibri" w:hAnsi="Times New Roman" w:cs="Times New Roman"/>
          <w:sz w:val="28"/>
          <w:szCs w:val="28"/>
        </w:rPr>
        <w:t>В настоящее время готовится Международн</w:t>
      </w:r>
      <w:r w:rsidR="000D7994">
        <w:rPr>
          <w:rFonts w:ascii="Times New Roman" w:eastAsia="Calibri" w:hAnsi="Times New Roman" w:cs="Times New Roman"/>
          <w:sz w:val="28"/>
          <w:szCs w:val="28"/>
        </w:rPr>
        <w:t>ая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994">
        <w:rPr>
          <w:rFonts w:ascii="Times New Roman" w:eastAsia="Calibri" w:hAnsi="Times New Roman" w:cs="Times New Roman"/>
          <w:sz w:val="28"/>
          <w:szCs w:val="28"/>
        </w:rPr>
        <w:t>конференция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47E">
        <w:rPr>
          <w:rFonts w:ascii="Times New Roman" w:eastAsia="Calibri" w:hAnsi="Times New Roman" w:cs="Times New Roman"/>
          <w:sz w:val="28"/>
          <w:szCs w:val="28"/>
        </w:rPr>
        <w:t xml:space="preserve">совместно 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D7994">
        <w:rPr>
          <w:rFonts w:ascii="Times New Roman" w:eastAsia="Calibri" w:hAnsi="Times New Roman" w:cs="Times New Roman"/>
          <w:sz w:val="28"/>
          <w:szCs w:val="28"/>
        </w:rPr>
        <w:t xml:space="preserve">Республикой 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Казахстан. Планируем провести </w:t>
      </w:r>
      <w:r w:rsidR="006B347E">
        <w:rPr>
          <w:rFonts w:ascii="Times New Roman" w:eastAsia="Calibri" w:hAnsi="Times New Roman" w:cs="Times New Roman"/>
          <w:sz w:val="28"/>
          <w:szCs w:val="28"/>
        </w:rPr>
        <w:t>её</w:t>
      </w:r>
      <w:r w:rsidRPr="005E30F4">
        <w:rPr>
          <w:rFonts w:ascii="Times New Roman" w:eastAsia="Calibri" w:hAnsi="Times New Roman" w:cs="Times New Roman"/>
          <w:sz w:val="28"/>
          <w:szCs w:val="28"/>
        </w:rPr>
        <w:t xml:space="preserve"> в марте.</w:t>
      </w:r>
    </w:p>
    <w:p w:rsidR="006A793B" w:rsidRPr="005E6DEA" w:rsidRDefault="006A793B" w:rsidP="005E6DE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A793B">
        <w:rPr>
          <w:rFonts w:ascii="Times New Roman" w:eastAsia="Times New Roman" w:hAnsi="Times New Roman" w:cs="Times New Roman"/>
          <w:lang w:eastAsia="ru-RU"/>
        </w:rPr>
        <w:br w:type="page"/>
      </w:r>
      <w:bookmarkStart w:id="5" w:name="_Toc467947678"/>
      <w:r w:rsidR="0044096C" w:rsidRPr="005E6DE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5"/>
    </w:p>
    <w:p w:rsidR="005E30F4" w:rsidRPr="00F742DF" w:rsidRDefault="005E30F4" w:rsidP="00F742DF">
      <w:pPr>
        <w:pStyle w:val="ae"/>
        <w:rPr>
          <w:rFonts w:ascii="Times New Roman" w:hAnsi="Times New Roman" w:cs="Times New Roman"/>
          <w:sz w:val="28"/>
          <w:szCs w:val="28"/>
        </w:rPr>
      </w:pPr>
      <w:r w:rsidRPr="00F742DF">
        <w:rPr>
          <w:rFonts w:ascii="Times New Roman" w:hAnsi="Times New Roman" w:cs="Times New Roman"/>
          <w:sz w:val="28"/>
          <w:szCs w:val="28"/>
        </w:rPr>
        <w:t>Работа в рамках Ассоциации позволяет учителям района:</w:t>
      </w:r>
    </w:p>
    <w:p w:rsidR="005E30F4" w:rsidRPr="005E30F4" w:rsidRDefault="005E30F4" w:rsidP="005E30F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F4">
        <w:rPr>
          <w:rFonts w:ascii="Times New Roman" w:eastAsia="Times New Roman" w:hAnsi="Times New Roman" w:cs="Times New Roman"/>
          <w:sz w:val="28"/>
          <w:szCs w:val="28"/>
        </w:rPr>
        <w:t>распространять опыт своей работы в пределах Саратовской области, России, за ее пределами;</w:t>
      </w:r>
    </w:p>
    <w:p w:rsidR="005E30F4" w:rsidRPr="005E30F4" w:rsidRDefault="005E30F4" w:rsidP="005E30F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F4">
        <w:rPr>
          <w:rFonts w:ascii="Times New Roman" w:eastAsia="Times New Roman" w:hAnsi="Times New Roman" w:cs="Times New Roman"/>
          <w:sz w:val="28"/>
          <w:szCs w:val="28"/>
        </w:rPr>
        <w:t>знакомиться с опытом работы коллег других районов Саратовской области, страны, мира;</w:t>
      </w:r>
    </w:p>
    <w:p w:rsidR="005E30F4" w:rsidRPr="005E30F4" w:rsidRDefault="005E30F4" w:rsidP="005E30F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F4">
        <w:rPr>
          <w:rFonts w:ascii="Times New Roman" w:eastAsia="Times New Roman" w:hAnsi="Times New Roman" w:cs="Times New Roman"/>
          <w:sz w:val="28"/>
          <w:szCs w:val="28"/>
        </w:rPr>
        <w:t>обобщать материал опыта работы, шлифовать, собирать копилку педагогического мастерства учителей;</w:t>
      </w:r>
    </w:p>
    <w:p w:rsidR="005E30F4" w:rsidRPr="005E30F4" w:rsidRDefault="005E30F4" w:rsidP="005E30F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F4">
        <w:rPr>
          <w:rFonts w:ascii="Times New Roman" w:eastAsia="Times New Roman" w:hAnsi="Times New Roman" w:cs="Times New Roman"/>
          <w:sz w:val="28"/>
          <w:szCs w:val="28"/>
        </w:rPr>
        <w:t>применять приобретенный опыт в своей работе;</w:t>
      </w:r>
    </w:p>
    <w:p w:rsidR="005E30F4" w:rsidRPr="005E30F4" w:rsidRDefault="005E30F4" w:rsidP="005E30F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F4">
        <w:rPr>
          <w:rFonts w:ascii="Times New Roman" w:eastAsia="Times New Roman" w:hAnsi="Times New Roman" w:cs="Times New Roman"/>
          <w:sz w:val="28"/>
          <w:szCs w:val="28"/>
        </w:rPr>
        <w:t xml:space="preserve">повышать качественный уровень </w:t>
      </w:r>
      <w:r w:rsidR="006B347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5E30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0F4" w:rsidRPr="005E30F4" w:rsidRDefault="005E30F4" w:rsidP="005E30F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F4">
        <w:rPr>
          <w:rFonts w:ascii="Times New Roman" w:eastAsia="Times New Roman" w:hAnsi="Times New Roman" w:cs="Times New Roman"/>
          <w:sz w:val="28"/>
          <w:szCs w:val="28"/>
        </w:rPr>
        <w:t xml:space="preserve">налаживать связь с другими районами, областями для </w:t>
      </w:r>
      <w:r w:rsidR="006B347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5E30F4">
        <w:rPr>
          <w:rFonts w:ascii="Times New Roman" w:eastAsia="Times New Roman" w:hAnsi="Times New Roman" w:cs="Times New Roman"/>
          <w:sz w:val="28"/>
          <w:szCs w:val="28"/>
        </w:rPr>
        <w:t>сотрудничества;</w:t>
      </w:r>
    </w:p>
    <w:p w:rsidR="005E30F4" w:rsidRPr="005E30F4" w:rsidRDefault="006B347E" w:rsidP="005E30F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5E30F4" w:rsidRPr="005E30F4">
        <w:rPr>
          <w:rFonts w:ascii="Times New Roman" w:eastAsia="Times New Roman" w:hAnsi="Times New Roman" w:cs="Times New Roman"/>
          <w:sz w:val="28"/>
          <w:szCs w:val="28"/>
        </w:rPr>
        <w:t xml:space="preserve"> модернизацию методических служб;</w:t>
      </w:r>
    </w:p>
    <w:p w:rsidR="005E30F4" w:rsidRPr="005E30F4" w:rsidRDefault="005E30F4" w:rsidP="005E30F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F4">
        <w:rPr>
          <w:rFonts w:ascii="Times New Roman" w:eastAsia="Times New Roman" w:hAnsi="Times New Roman" w:cs="Times New Roman"/>
          <w:sz w:val="28"/>
          <w:szCs w:val="28"/>
        </w:rPr>
        <w:t>оказывать помощь участникам конкурса «Учитель года»</w:t>
      </w:r>
      <w:r w:rsidR="006B347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30F4" w:rsidRPr="005E30F4" w:rsidRDefault="005E30F4" w:rsidP="005E30F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F4">
        <w:rPr>
          <w:rFonts w:ascii="Times New Roman" w:eastAsia="Times New Roman" w:hAnsi="Times New Roman" w:cs="Times New Roman"/>
          <w:sz w:val="28"/>
          <w:szCs w:val="28"/>
        </w:rPr>
        <w:t>вести наставничес</w:t>
      </w:r>
      <w:r w:rsidR="006B347E">
        <w:rPr>
          <w:rFonts w:ascii="Times New Roman" w:eastAsia="Times New Roman" w:hAnsi="Times New Roman" w:cs="Times New Roman"/>
          <w:sz w:val="28"/>
          <w:szCs w:val="28"/>
        </w:rPr>
        <w:t>кую работу с молодыми коллегами.</w:t>
      </w:r>
    </w:p>
    <w:p w:rsidR="005E30F4" w:rsidRPr="005E30F4" w:rsidRDefault="005E30F4" w:rsidP="006B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F4">
        <w:rPr>
          <w:rFonts w:ascii="Times New Roman" w:eastAsia="Times New Roman" w:hAnsi="Times New Roman" w:cs="Times New Roman"/>
          <w:sz w:val="28"/>
          <w:szCs w:val="28"/>
        </w:rPr>
        <w:t>Однако в работе Ассоциации есть и свои трудности:</w:t>
      </w:r>
    </w:p>
    <w:p w:rsidR="005E30F4" w:rsidRDefault="005E30F4" w:rsidP="005E30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F4">
        <w:rPr>
          <w:rFonts w:ascii="Times New Roman" w:eastAsia="Times New Roman" w:hAnsi="Times New Roman" w:cs="Times New Roman"/>
          <w:sz w:val="28"/>
          <w:szCs w:val="28"/>
        </w:rPr>
        <w:t xml:space="preserve">все выездные заседания за пределы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</w:rPr>
        <w:t>области требуют</w:t>
      </w:r>
      <w:r w:rsidRPr="005E30F4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затрат</w:t>
      </w:r>
      <w:r w:rsidR="003F6F13">
        <w:rPr>
          <w:rFonts w:ascii="Times New Roman" w:eastAsia="Times New Roman" w:hAnsi="Times New Roman" w:cs="Times New Roman"/>
          <w:sz w:val="28"/>
          <w:szCs w:val="28"/>
        </w:rPr>
        <w:t xml:space="preserve"> (впрочем, это такие </w:t>
      </w:r>
      <w:r w:rsidR="00764866">
        <w:rPr>
          <w:rFonts w:ascii="Times New Roman" w:eastAsia="Times New Roman" w:hAnsi="Times New Roman" w:cs="Times New Roman"/>
          <w:sz w:val="28"/>
          <w:szCs w:val="28"/>
        </w:rPr>
        <w:t xml:space="preserve">мелочи </w:t>
      </w:r>
      <w:r w:rsidR="00764866" w:rsidRPr="005E30F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E30F4">
        <w:rPr>
          <w:rFonts w:ascii="Times New Roman" w:eastAsia="Times New Roman" w:hAnsi="Times New Roman" w:cs="Times New Roman"/>
          <w:sz w:val="28"/>
          <w:szCs w:val="28"/>
        </w:rPr>
        <w:t xml:space="preserve"> сравнению с тем, что получает взамен</w:t>
      </w:r>
      <w:r w:rsidR="006A4499">
        <w:rPr>
          <w:rFonts w:ascii="Times New Roman" w:eastAsia="Times New Roman" w:hAnsi="Times New Roman" w:cs="Times New Roman"/>
          <w:sz w:val="28"/>
          <w:szCs w:val="28"/>
        </w:rPr>
        <w:t xml:space="preserve"> учитель</w:t>
      </w:r>
      <w:r w:rsidR="003F6F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44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4499" w:rsidRPr="005E30F4" w:rsidRDefault="006A4499" w:rsidP="005E30F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F6F1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764866">
        <w:rPr>
          <w:rFonts w:ascii="Times New Roman" w:eastAsia="Times New Roman" w:hAnsi="Times New Roman" w:cs="Times New Roman"/>
          <w:sz w:val="28"/>
          <w:szCs w:val="28"/>
        </w:rPr>
        <w:t>работы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Ассоциаций на выездны</w:t>
      </w:r>
      <w:r w:rsidR="003F6F13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форум</w:t>
      </w:r>
      <w:r w:rsidR="003F6F13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 приказы и сертификаты более высокого уровня, чем межмуниципальный</w:t>
      </w:r>
      <w:r w:rsidR="00F742DF">
        <w:rPr>
          <w:rFonts w:ascii="Times New Roman" w:eastAsia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623" w:rsidRPr="009D2623" w:rsidRDefault="009D2623" w:rsidP="009D2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93B" w:rsidRPr="006A793B" w:rsidRDefault="006A793B" w:rsidP="005E6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793B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</w:p>
    <w:p w:rsidR="006A793B" w:rsidRPr="005E6DEA" w:rsidRDefault="0044096C" w:rsidP="005E6DE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67947679"/>
      <w:r w:rsidRPr="005E6DEA">
        <w:rPr>
          <w:rFonts w:ascii="Times New Roman" w:eastAsia="Times New Roman" w:hAnsi="Times New Roman" w:cs="Times New Roman"/>
          <w:color w:val="auto"/>
          <w:lang w:eastAsia="ru-RU"/>
        </w:rPr>
        <w:t>СПИСОК ИСПОЛЬЗОВАННЫХ ИСТОЧНИКОВ</w:t>
      </w:r>
      <w:bookmarkEnd w:id="6"/>
    </w:p>
    <w:p w:rsidR="006A793B" w:rsidRPr="006A793B" w:rsidRDefault="006A793B" w:rsidP="006A7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6C" w:rsidRPr="0044096C" w:rsidRDefault="0044096C" w:rsidP="0044096C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Ильенко, Л.П. Новые модели методической службы в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7" w:name="_GoBack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рганизациях</w:t>
      </w: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АРКТИ,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 - 143с.</w:t>
      </w:r>
    </w:p>
    <w:p w:rsidR="0044096C" w:rsidRDefault="0044096C" w:rsidP="004A57E8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Ильясова,</w:t>
      </w:r>
      <w:r w:rsidRPr="004A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Э.Г</w:t>
      </w:r>
      <w:r w:rsidRPr="004A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Методическая служба – образованию / Сборник /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r w:rsidRPr="004A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Отдел образования / Методический кабинет,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4A57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Pr="004A57E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4096C" w:rsidRDefault="0044096C" w:rsidP="00E00F1F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формы методического сопровождения профессионального развития педагогов / отв.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Кушнир</w:t>
      </w:r>
      <w:r w:rsidRPr="00E0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E00F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00F1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44096C" w:rsidRDefault="0044096C" w:rsidP="00E00F1F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Пахомова</w:t>
      </w: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Е.М. Проблемы выявления, изучения, обобщения и распространения педагогического опыта в работе учреждений методической службы //Методист </w:t>
      </w:r>
      <w:r w:rsidR="00764866"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866"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5. -</w:t>
      </w: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№2.-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с.29-33.</w:t>
      </w:r>
    </w:p>
    <w:p w:rsidR="0044096C" w:rsidRDefault="000D529C" w:rsidP="000D529C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325 от 02.09.2010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64866" w:rsidRP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ассоциации</w:t>
      </w:r>
      <w:r w:rsidRP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</w:t>
      </w:r>
      <w:r w:rsidR="00764866" w:rsidRP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Советского</w:t>
      </w:r>
      <w:r w:rsidRPr="000D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4C74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http://uprobr.ucoz.ru/load/0-0-0-286-20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A09" w:rsidRDefault="00AF6A09" w:rsidP="005E30F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F4689" w:rsidRDefault="002F4689" w:rsidP="002F468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4096C" w:rsidRPr="00FE4CDF" w:rsidRDefault="002F4689" w:rsidP="002F4689">
      <w:pPr>
        <w:pStyle w:val="1"/>
        <w:spacing w:before="0" w:line="240" w:lineRule="auto"/>
        <w:jc w:val="center"/>
        <w:rPr>
          <w:rFonts w:asciiTheme="minorHAnsi" w:eastAsia="Times New Roman" w:hAnsiTheme="minorHAnsi" w:cs="Times New Roman"/>
          <w:color w:val="auto"/>
          <w:lang w:eastAsia="ru-RU"/>
        </w:rPr>
      </w:pPr>
      <w:bookmarkStart w:id="8" w:name="_Toc467947680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ПРИЛОЖЕНИЕ </w:t>
      </w:r>
      <w:r w:rsidRPr="002F4689">
        <w:rPr>
          <w:rFonts w:ascii="Times New Roman" w:eastAsia="Times New Roman" w:hAnsi="Times New Roman" w:cs="Times New Roman"/>
          <w:color w:val="auto"/>
          <w:lang w:eastAsia="ru-RU"/>
        </w:rPr>
        <w:t>Презентационный ролик «</w:t>
      </w:r>
      <w:r w:rsidR="00764866" w:rsidRPr="00764866">
        <w:rPr>
          <w:rFonts w:ascii="Times New Roman" w:eastAsia="Times New Roman" w:hAnsi="Times New Roman" w:cs="Times New Roman"/>
          <w:color w:val="auto"/>
          <w:lang w:eastAsia="ru-RU"/>
        </w:rPr>
        <w:t>ТЕРРИТОРИЯ ТВОРЧЕСТВА, ОПЫТА И МАСТЕРСТВА</w:t>
      </w:r>
      <w:r w:rsidRPr="002F4689">
        <w:rPr>
          <w:rFonts w:ascii="Times New Roman" w:eastAsia="Times New Roman" w:hAnsi="Times New Roman" w:cs="Times New Roman"/>
          <w:color w:val="auto"/>
          <w:lang w:eastAsia="ru-RU"/>
        </w:rPr>
        <w:t>»</w:t>
      </w:r>
      <w:bookmarkEnd w:id="8"/>
      <w:r w:rsidR="00FE4CDF">
        <w:rPr>
          <w:rFonts w:ascii="Times New Roman" w:eastAsia="Times New Roman" w:hAnsi="Times New Roman" w:cs="Times New Roman"/>
          <w:color w:val="auto"/>
          <w:lang w:eastAsia="ru-RU"/>
        </w:rPr>
        <w:t xml:space="preserve">: </w:t>
      </w:r>
      <w:hyperlink r:id="rId9" w:history="1">
        <w:r w:rsidR="00FE4CDF" w:rsidRPr="00FE4CDF">
          <w:rPr>
            <w:rStyle w:val="a5"/>
            <w:rFonts w:ascii="Times New Roman" w:hAnsi="Times New Roman" w:cs="Times New Roman"/>
            <w:b w:val="0"/>
          </w:rPr>
          <w:t>https://goo.gl/BtRl72</w:t>
        </w:r>
      </w:hyperlink>
      <w:r w:rsidR="00FE4CDF">
        <w:rPr>
          <w:rFonts w:asciiTheme="minorHAnsi" w:hAnsiTheme="minorHAnsi"/>
          <w:color w:val="444444"/>
          <w:sz w:val="20"/>
          <w:szCs w:val="20"/>
        </w:rPr>
        <w:t xml:space="preserve"> </w:t>
      </w:r>
    </w:p>
    <w:sectPr w:rsidR="0044096C" w:rsidRPr="00FE4CDF" w:rsidSect="004A07C1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E8" w:rsidRDefault="00DB5AE8" w:rsidP="005E6DEA">
      <w:pPr>
        <w:spacing w:after="0" w:line="240" w:lineRule="auto"/>
      </w:pPr>
      <w:r>
        <w:separator/>
      </w:r>
    </w:p>
  </w:endnote>
  <w:endnote w:type="continuationSeparator" w:id="0">
    <w:p w:rsidR="00DB5AE8" w:rsidRDefault="00DB5AE8" w:rsidP="005E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LightCTT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315255"/>
      <w:docPartObj>
        <w:docPartGallery w:val="Page Numbers (Bottom of Page)"/>
        <w:docPartUnique/>
      </w:docPartObj>
    </w:sdtPr>
    <w:sdtEndPr/>
    <w:sdtContent>
      <w:p w:rsidR="00E20ACE" w:rsidRDefault="00E20AC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CDF">
          <w:rPr>
            <w:noProof/>
          </w:rPr>
          <w:t>6</w:t>
        </w:r>
        <w:r>
          <w:fldChar w:fldCharType="end"/>
        </w:r>
      </w:p>
    </w:sdtContent>
  </w:sdt>
  <w:p w:rsidR="00E20ACE" w:rsidRDefault="00E20A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E8" w:rsidRDefault="00DB5AE8" w:rsidP="005E6DEA">
      <w:pPr>
        <w:spacing w:after="0" w:line="240" w:lineRule="auto"/>
      </w:pPr>
      <w:r>
        <w:separator/>
      </w:r>
    </w:p>
  </w:footnote>
  <w:footnote w:type="continuationSeparator" w:id="0">
    <w:p w:rsidR="00DB5AE8" w:rsidRDefault="00DB5AE8" w:rsidP="005E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3BA"/>
    <w:multiLevelType w:val="hybridMultilevel"/>
    <w:tmpl w:val="1B6AF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E116D"/>
    <w:multiLevelType w:val="hybridMultilevel"/>
    <w:tmpl w:val="86085ADC"/>
    <w:lvl w:ilvl="0" w:tplc="0D526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C09C6"/>
    <w:multiLevelType w:val="hybridMultilevel"/>
    <w:tmpl w:val="AB1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F56A0"/>
    <w:multiLevelType w:val="multilevel"/>
    <w:tmpl w:val="D65E7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FFD60D7"/>
    <w:multiLevelType w:val="hybridMultilevel"/>
    <w:tmpl w:val="D4404BFE"/>
    <w:lvl w:ilvl="0" w:tplc="A1B2DBF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F968FC"/>
    <w:multiLevelType w:val="hybridMultilevel"/>
    <w:tmpl w:val="B22CF7FE"/>
    <w:lvl w:ilvl="0" w:tplc="37C278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AE6A94"/>
    <w:multiLevelType w:val="multilevel"/>
    <w:tmpl w:val="0B60A7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B4C7DD0"/>
    <w:multiLevelType w:val="hybridMultilevel"/>
    <w:tmpl w:val="6EAC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047D6"/>
    <w:multiLevelType w:val="hybridMultilevel"/>
    <w:tmpl w:val="5EFA1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34906CF"/>
    <w:multiLevelType w:val="hybridMultilevel"/>
    <w:tmpl w:val="A81CA924"/>
    <w:lvl w:ilvl="0" w:tplc="0D526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692B5D"/>
    <w:multiLevelType w:val="hybridMultilevel"/>
    <w:tmpl w:val="8E2837DE"/>
    <w:lvl w:ilvl="0" w:tplc="A1B2DBF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83539F"/>
    <w:multiLevelType w:val="hybridMultilevel"/>
    <w:tmpl w:val="4E9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D1"/>
    <w:rsid w:val="000D04C6"/>
    <w:rsid w:val="000D529C"/>
    <w:rsid w:val="000D7994"/>
    <w:rsid w:val="000E7C3C"/>
    <w:rsid w:val="001E0688"/>
    <w:rsid w:val="002B0A32"/>
    <w:rsid w:val="002D1527"/>
    <w:rsid w:val="002F4689"/>
    <w:rsid w:val="003F6F13"/>
    <w:rsid w:val="0044096C"/>
    <w:rsid w:val="0046705F"/>
    <w:rsid w:val="004A07C1"/>
    <w:rsid w:val="004A57E8"/>
    <w:rsid w:val="005D4A91"/>
    <w:rsid w:val="005E30F4"/>
    <w:rsid w:val="005E6DEA"/>
    <w:rsid w:val="006720CD"/>
    <w:rsid w:val="006A4499"/>
    <w:rsid w:val="006A793B"/>
    <w:rsid w:val="006B347E"/>
    <w:rsid w:val="00764866"/>
    <w:rsid w:val="007A298A"/>
    <w:rsid w:val="008D66B5"/>
    <w:rsid w:val="0093305E"/>
    <w:rsid w:val="00981B6E"/>
    <w:rsid w:val="009D2623"/>
    <w:rsid w:val="009E0B36"/>
    <w:rsid w:val="00A5312E"/>
    <w:rsid w:val="00A76AA0"/>
    <w:rsid w:val="00A80837"/>
    <w:rsid w:val="00AF6A09"/>
    <w:rsid w:val="00D10E6C"/>
    <w:rsid w:val="00D80BCE"/>
    <w:rsid w:val="00D83DED"/>
    <w:rsid w:val="00DB1BFC"/>
    <w:rsid w:val="00DB5AE8"/>
    <w:rsid w:val="00E00F1F"/>
    <w:rsid w:val="00E00FEC"/>
    <w:rsid w:val="00E06F8C"/>
    <w:rsid w:val="00E20ACE"/>
    <w:rsid w:val="00E7257F"/>
    <w:rsid w:val="00EB3926"/>
    <w:rsid w:val="00ED125F"/>
    <w:rsid w:val="00F519B9"/>
    <w:rsid w:val="00F742DF"/>
    <w:rsid w:val="00FA3FD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E25CC-F7CE-47D7-93A6-CF70A9E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23"/>
  </w:style>
  <w:style w:type="paragraph" w:styleId="1">
    <w:name w:val="heading 1"/>
    <w:basedOn w:val="a"/>
    <w:next w:val="a"/>
    <w:link w:val="10"/>
    <w:uiPriority w:val="9"/>
    <w:qFormat/>
    <w:rsid w:val="004A5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57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5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4A57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57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4A57E8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4A57E8"/>
    <w:pPr>
      <w:spacing w:after="100"/>
      <w:ind w:left="440"/>
    </w:pPr>
  </w:style>
  <w:style w:type="paragraph" w:styleId="a8">
    <w:name w:val="List Paragraph"/>
    <w:basedOn w:val="a"/>
    <w:uiPriority w:val="34"/>
    <w:qFormat/>
    <w:rsid w:val="004A57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DEA"/>
  </w:style>
  <w:style w:type="paragraph" w:styleId="ab">
    <w:name w:val="footer"/>
    <w:basedOn w:val="a"/>
    <w:link w:val="ac"/>
    <w:uiPriority w:val="99"/>
    <w:unhideWhenUsed/>
    <w:rsid w:val="005E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DEA"/>
  </w:style>
  <w:style w:type="character" w:styleId="ad">
    <w:name w:val="FollowedHyperlink"/>
    <w:basedOn w:val="a0"/>
    <w:uiPriority w:val="99"/>
    <w:semiHidden/>
    <w:unhideWhenUsed/>
    <w:rsid w:val="00ED125F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F74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obr.ucoz.ru/load/0-0-0-286-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o.gl/BtRl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6</cp:revision>
  <cp:lastPrinted>2016-11-26T15:27:00Z</cp:lastPrinted>
  <dcterms:created xsi:type="dcterms:W3CDTF">2016-11-26T04:44:00Z</dcterms:created>
  <dcterms:modified xsi:type="dcterms:W3CDTF">2016-11-26T15:27:00Z</dcterms:modified>
</cp:coreProperties>
</file>